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95" w:rsidRPr="00A31A95" w:rsidRDefault="00A31A95" w:rsidP="00840F84">
      <w:pPr>
        <w:pStyle w:val="1"/>
        <w:spacing w:beforeLines="0" w:before="0" w:line="400" w:lineRule="exact"/>
        <w:ind w:left="708" w:hanging="372"/>
        <w:jc w:val="center"/>
        <w:rPr>
          <w:b/>
          <w:color w:val="000000" w:themeColor="text1"/>
          <w:sz w:val="32"/>
        </w:rPr>
      </w:pPr>
      <w:r w:rsidRPr="00A31A95">
        <w:rPr>
          <w:rFonts w:hint="eastAsia"/>
          <w:b/>
          <w:color w:val="000000" w:themeColor="text1"/>
          <w:sz w:val="32"/>
        </w:rPr>
        <w:t>淡江大學弱勢個案諮商心理輔導補助實施</w:t>
      </w:r>
      <w:r w:rsidR="005145D0">
        <w:rPr>
          <w:rFonts w:hint="eastAsia"/>
          <w:b/>
          <w:color w:val="000000" w:themeColor="text1"/>
          <w:sz w:val="32"/>
        </w:rPr>
        <w:t>要點</w:t>
      </w:r>
    </w:p>
    <w:p w:rsidR="003D2166" w:rsidRDefault="008D4394" w:rsidP="008D4394">
      <w:pPr>
        <w:pStyle w:val="1"/>
        <w:spacing w:beforeLines="0" w:before="0" w:line="400" w:lineRule="exact"/>
        <w:ind w:leftChars="0" w:left="0" w:firstLineChars="0" w:firstLine="0"/>
        <w:jc w:val="right"/>
        <w:rPr>
          <w:rFonts w:cs="Times New Roman"/>
          <w:color w:val="000000" w:themeColor="text1"/>
          <w:sz w:val="16"/>
          <w:szCs w:val="16"/>
        </w:rPr>
      </w:pPr>
      <w:bookmarkStart w:id="0" w:name="_GoBack"/>
      <w:bookmarkEnd w:id="0"/>
      <w:r>
        <w:rPr>
          <w:rFonts w:cs="Times New Roman" w:hint="eastAsia"/>
          <w:color w:val="000000" w:themeColor="text1"/>
          <w:sz w:val="16"/>
          <w:szCs w:val="16"/>
        </w:rPr>
        <w:t>107.3.30</w:t>
      </w:r>
      <w:r w:rsidR="00BC1800">
        <w:rPr>
          <w:rFonts w:cs="Times New Roman" w:hint="eastAsia"/>
          <w:color w:val="000000" w:themeColor="text1"/>
          <w:sz w:val="16"/>
          <w:szCs w:val="16"/>
        </w:rPr>
        <w:t>處學法字第</w:t>
      </w:r>
      <w:r w:rsidR="00A31A95" w:rsidRPr="00A31A95">
        <w:rPr>
          <w:rFonts w:cs="Times New Roman"/>
          <w:color w:val="000000" w:themeColor="text1"/>
          <w:sz w:val="16"/>
          <w:szCs w:val="16"/>
        </w:rPr>
        <w:t>107</w:t>
      </w:r>
      <w:r w:rsidR="00BC1800">
        <w:rPr>
          <w:rFonts w:cs="Times New Roman" w:hint="eastAsia"/>
          <w:color w:val="000000" w:themeColor="text1"/>
          <w:sz w:val="16"/>
          <w:szCs w:val="16"/>
        </w:rPr>
        <w:t>0000011</w:t>
      </w:r>
      <w:r w:rsidR="00BC1800">
        <w:rPr>
          <w:rFonts w:cs="Times New Roman" w:hint="eastAsia"/>
          <w:color w:val="000000" w:themeColor="text1"/>
          <w:sz w:val="16"/>
          <w:szCs w:val="16"/>
        </w:rPr>
        <w:t>號</w:t>
      </w:r>
      <w:r w:rsidR="003D2166">
        <w:rPr>
          <w:rFonts w:cs="Times New Roman" w:hint="eastAsia"/>
          <w:color w:val="000000" w:themeColor="text1"/>
          <w:sz w:val="16"/>
          <w:szCs w:val="16"/>
        </w:rPr>
        <w:t>函公布</w:t>
      </w:r>
    </w:p>
    <w:p w:rsidR="008D4394" w:rsidRPr="00A31A95" w:rsidRDefault="008D4394" w:rsidP="008D4394">
      <w:pPr>
        <w:pStyle w:val="1"/>
        <w:spacing w:beforeLines="0" w:before="0" w:line="400" w:lineRule="exact"/>
        <w:ind w:leftChars="0" w:left="906" w:right="520" w:firstLineChars="0" w:firstLine="0"/>
        <w:jc w:val="right"/>
        <w:rPr>
          <w:rFonts w:cs="Times New Roman" w:hint="eastAsia"/>
          <w:color w:val="000000" w:themeColor="text1"/>
          <w:sz w:val="16"/>
          <w:szCs w:val="16"/>
        </w:rPr>
      </w:pPr>
    </w:p>
    <w:p w:rsidR="00A31A95" w:rsidRPr="00840F84" w:rsidRDefault="00840F84" w:rsidP="00840F84">
      <w:pPr>
        <w:spacing w:line="400" w:lineRule="exact"/>
        <w:rPr>
          <w:rFonts w:eastAsia="標楷體"/>
          <w:color w:val="000000" w:themeColor="text1"/>
        </w:rPr>
      </w:pPr>
      <w:r>
        <w:rPr>
          <w:rFonts w:eastAsia="標楷體" w:hint="eastAsia"/>
          <w:color w:val="000000" w:themeColor="text1"/>
        </w:rPr>
        <w:t>一、</w:t>
      </w:r>
      <w:r w:rsidR="00A31A95" w:rsidRPr="00840F84">
        <w:rPr>
          <w:rFonts w:eastAsia="標楷體" w:hint="eastAsia"/>
          <w:color w:val="000000" w:themeColor="text1"/>
        </w:rPr>
        <w:t>補助對象：符合本校弱勢學生身份者，其定義如下：</w:t>
      </w:r>
    </w:p>
    <w:p w:rsidR="00A31A95" w:rsidRPr="00840F84" w:rsidRDefault="00840F84" w:rsidP="00840F84">
      <w:pPr>
        <w:spacing w:line="400" w:lineRule="exact"/>
        <w:ind w:leftChars="100" w:left="240"/>
        <w:rPr>
          <w:rFonts w:eastAsia="標楷體"/>
          <w:color w:val="000000" w:themeColor="text1"/>
        </w:rPr>
      </w:pPr>
      <w:r>
        <w:rPr>
          <w:rFonts w:eastAsia="標楷體" w:hint="eastAsia"/>
          <w:color w:val="000000" w:themeColor="text1"/>
        </w:rPr>
        <w:t>(</w:t>
      </w:r>
      <w:r>
        <w:rPr>
          <w:rFonts w:eastAsia="標楷體" w:hint="eastAsia"/>
          <w:color w:val="000000" w:themeColor="text1"/>
        </w:rPr>
        <w:t>一</w:t>
      </w:r>
      <w:r>
        <w:rPr>
          <w:rFonts w:eastAsia="標楷體" w:hint="eastAsia"/>
          <w:color w:val="000000" w:themeColor="text1"/>
        </w:rPr>
        <w:t>)</w:t>
      </w:r>
      <w:r w:rsidR="00A31A95" w:rsidRPr="00840F84">
        <w:rPr>
          <w:rFonts w:eastAsia="標楷體" w:hint="eastAsia"/>
          <w:color w:val="000000" w:themeColor="text1"/>
        </w:rPr>
        <w:t>低收入戶學生</w:t>
      </w:r>
      <w:r>
        <w:rPr>
          <w:rFonts w:eastAsia="標楷體" w:hint="eastAsia"/>
          <w:color w:val="000000" w:themeColor="text1"/>
        </w:rPr>
        <w:t>。</w:t>
      </w:r>
    </w:p>
    <w:p w:rsidR="00A31A95" w:rsidRPr="00840F84" w:rsidRDefault="00840F84" w:rsidP="00840F84">
      <w:pPr>
        <w:spacing w:line="400" w:lineRule="exact"/>
        <w:ind w:leftChars="100" w:left="240"/>
        <w:rPr>
          <w:rFonts w:eastAsia="標楷體"/>
          <w:color w:val="000000" w:themeColor="text1"/>
        </w:rPr>
      </w:pPr>
      <w:r>
        <w:rPr>
          <w:rFonts w:eastAsia="標楷體" w:hint="eastAsia"/>
          <w:color w:val="000000" w:themeColor="text1"/>
        </w:rPr>
        <w:t>(</w:t>
      </w:r>
      <w:r>
        <w:rPr>
          <w:rFonts w:eastAsia="標楷體" w:hint="eastAsia"/>
          <w:color w:val="000000" w:themeColor="text1"/>
        </w:rPr>
        <w:t>二</w:t>
      </w:r>
      <w:r>
        <w:rPr>
          <w:rFonts w:eastAsia="標楷體" w:hint="eastAsia"/>
          <w:color w:val="000000" w:themeColor="text1"/>
        </w:rPr>
        <w:t>)</w:t>
      </w:r>
      <w:r w:rsidR="00A31A95" w:rsidRPr="00840F84">
        <w:rPr>
          <w:rFonts w:eastAsia="標楷體" w:hint="eastAsia"/>
          <w:color w:val="000000" w:themeColor="text1"/>
        </w:rPr>
        <w:t>中低收入戶學生</w:t>
      </w:r>
      <w:r>
        <w:rPr>
          <w:rFonts w:eastAsia="標楷體" w:hint="eastAsia"/>
          <w:color w:val="000000" w:themeColor="text1"/>
        </w:rPr>
        <w:t>。</w:t>
      </w:r>
    </w:p>
    <w:p w:rsidR="00A31A95" w:rsidRPr="00840F84" w:rsidRDefault="00840F84" w:rsidP="00840F84">
      <w:pPr>
        <w:spacing w:line="400" w:lineRule="exact"/>
        <w:ind w:leftChars="100" w:left="240"/>
        <w:rPr>
          <w:rFonts w:eastAsia="標楷體"/>
          <w:color w:val="000000" w:themeColor="text1"/>
        </w:rPr>
      </w:pPr>
      <w:r>
        <w:rPr>
          <w:rFonts w:eastAsia="標楷體" w:hint="eastAsia"/>
          <w:color w:val="000000" w:themeColor="text1"/>
        </w:rPr>
        <w:t>(</w:t>
      </w:r>
      <w:r>
        <w:rPr>
          <w:rFonts w:eastAsia="標楷體" w:hint="eastAsia"/>
          <w:color w:val="000000" w:themeColor="text1"/>
        </w:rPr>
        <w:t>三</w:t>
      </w:r>
      <w:r>
        <w:rPr>
          <w:rFonts w:eastAsia="標楷體" w:hint="eastAsia"/>
          <w:color w:val="000000" w:themeColor="text1"/>
        </w:rPr>
        <w:t>)</w:t>
      </w:r>
      <w:r w:rsidR="00A31A95" w:rsidRPr="00840F84">
        <w:rPr>
          <w:rFonts w:eastAsia="標楷體" w:hint="eastAsia"/>
          <w:color w:val="000000" w:themeColor="text1"/>
        </w:rPr>
        <w:t>身心障礙學生及身心障礙人士子女</w:t>
      </w:r>
      <w:r>
        <w:rPr>
          <w:rFonts w:eastAsia="標楷體" w:hint="eastAsia"/>
          <w:color w:val="000000" w:themeColor="text1"/>
        </w:rPr>
        <w:t>。</w:t>
      </w:r>
    </w:p>
    <w:p w:rsidR="00A31A95" w:rsidRPr="00840F84" w:rsidRDefault="00840F84" w:rsidP="00840F84">
      <w:pPr>
        <w:spacing w:line="400" w:lineRule="exact"/>
        <w:ind w:leftChars="100" w:left="240"/>
        <w:rPr>
          <w:rFonts w:eastAsia="標楷體"/>
          <w:color w:val="000000" w:themeColor="text1"/>
        </w:rPr>
      </w:pPr>
      <w:r>
        <w:rPr>
          <w:rFonts w:eastAsia="標楷體" w:hint="eastAsia"/>
          <w:color w:val="000000" w:themeColor="text1"/>
        </w:rPr>
        <w:t>(</w:t>
      </w:r>
      <w:r>
        <w:rPr>
          <w:rFonts w:eastAsia="標楷體" w:hint="eastAsia"/>
          <w:color w:val="000000" w:themeColor="text1"/>
        </w:rPr>
        <w:t>四</w:t>
      </w:r>
      <w:r>
        <w:rPr>
          <w:rFonts w:eastAsia="標楷體" w:hint="eastAsia"/>
          <w:color w:val="000000" w:themeColor="text1"/>
        </w:rPr>
        <w:t>)</w:t>
      </w:r>
      <w:r w:rsidR="00A31A95" w:rsidRPr="00840F84">
        <w:rPr>
          <w:rFonts w:eastAsia="標楷體" w:hint="eastAsia"/>
          <w:color w:val="000000" w:themeColor="text1"/>
        </w:rPr>
        <w:t>特殊境遇家庭子女孫子女學生</w:t>
      </w:r>
      <w:r>
        <w:rPr>
          <w:rFonts w:eastAsia="標楷體" w:hint="eastAsia"/>
          <w:color w:val="000000" w:themeColor="text1"/>
        </w:rPr>
        <w:t>。</w:t>
      </w:r>
    </w:p>
    <w:p w:rsidR="00A31A95" w:rsidRPr="00840F84" w:rsidRDefault="00840F84" w:rsidP="00840F84">
      <w:pPr>
        <w:spacing w:line="400" w:lineRule="exact"/>
        <w:ind w:leftChars="100" w:left="240"/>
        <w:rPr>
          <w:rFonts w:eastAsia="標楷體"/>
          <w:color w:val="000000" w:themeColor="text1"/>
        </w:rPr>
      </w:pPr>
      <w:r>
        <w:rPr>
          <w:rFonts w:eastAsia="標楷體" w:hint="eastAsia"/>
          <w:color w:val="000000" w:themeColor="text1"/>
        </w:rPr>
        <w:t>(</w:t>
      </w:r>
      <w:r>
        <w:rPr>
          <w:rFonts w:eastAsia="標楷體" w:hint="eastAsia"/>
          <w:color w:val="000000" w:themeColor="text1"/>
        </w:rPr>
        <w:t>五</w:t>
      </w:r>
      <w:r>
        <w:rPr>
          <w:rFonts w:eastAsia="標楷體" w:hint="eastAsia"/>
          <w:color w:val="000000" w:themeColor="text1"/>
        </w:rPr>
        <w:t>)</w:t>
      </w:r>
      <w:r w:rsidR="00A31A95" w:rsidRPr="00840F84">
        <w:rPr>
          <w:rFonts w:eastAsia="標楷體" w:hint="eastAsia"/>
          <w:color w:val="000000" w:themeColor="text1"/>
        </w:rPr>
        <w:t>原住民學生學雜費減免資格</w:t>
      </w:r>
      <w:r>
        <w:rPr>
          <w:rFonts w:eastAsia="標楷體" w:hint="eastAsia"/>
          <w:color w:val="000000" w:themeColor="text1"/>
        </w:rPr>
        <w:t>。</w:t>
      </w:r>
    </w:p>
    <w:p w:rsidR="00A31A95" w:rsidRPr="00840F84" w:rsidRDefault="00840F84" w:rsidP="00840F84">
      <w:pPr>
        <w:spacing w:line="400" w:lineRule="exact"/>
        <w:ind w:leftChars="100" w:left="240"/>
        <w:rPr>
          <w:rFonts w:eastAsia="標楷體"/>
          <w:color w:val="000000" w:themeColor="text1"/>
        </w:rPr>
      </w:pPr>
      <w:r>
        <w:rPr>
          <w:rFonts w:eastAsia="標楷體" w:hint="eastAsia"/>
          <w:color w:val="000000" w:themeColor="text1"/>
        </w:rPr>
        <w:t>(</w:t>
      </w:r>
      <w:r>
        <w:rPr>
          <w:rFonts w:eastAsia="標楷體" w:hint="eastAsia"/>
          <w:color w:val="000000" w:themeColor="text1"/>
        </w:rPr>
        <w:t>六</w:t>
      </w:r>
      <w:r>
        <w:rPr>
          <w:rFonts w:eastAsia="標楷體" w:hint="eastAsia"/>
          <w:color w:val="000000" w:themeColor="text1"/>
        </w:rPr>
        <w:t>)</w:t>
      </w:r>
      <w:r w:rsidR="00A31A95" w:rsidRPr="00840F84">
        <w:rPr>
          <w:rFonts w:eastAsia="標楷體" w:hint="eastAsia"/>
          <w:color w:val="000000" w:themeColor="text1"/>
        </w:rPr>
        <w:t>獲教育部弱勢助學金補助學生</w:t>
      </w:r>
      <w:r>
        <w:rPr>
          <w:rFonts w:eastAsia="標楷體" w:hint="eastAsia"/>
          <w:color w:val="000000" w:themeColor="text1"/>
        </w:rPr>
        <w:t>。</w:t>
      </w:r>
    </w:p>
    <w:p w:rsidR="00A31A95" w:rsidRPr="00AB67E6" w:rsidRDefault="00A31A95" w:rsidP="00840F84">
      <w:pPr>
        <w:spacing w:line="400" w:lineRule="exact"/>
        <w:ind w:left="567"/>
        <w:rPr>
          <w:rFonts w:eastAsia="標楷體"/>
          <w:color w:val="000000" w:themeColor="text1"/>
        </w:rPr>
      </w:pPr>
    </w:p>
    <w:p w:rsidR="00A31A95" w:rsidRPr="00840F84" w:rsidRDefault="00840F84" w:rsidP="00840F84">
      <w:pPr>
        <w:spacing w:line="400" w:lineRule="exact"/>
        <w:rPr>
          <w:rFonts w:eastAsia="標楷體"/>
          <w:color w:val="000000" w:themeColor="text1"/>
        </w:rPr>
      </w:pPr>
      <w:r>
        <w:rPr>
          <w:rFonts w:eastAsia="標楷體" w:hint="eastAsia"/>
          <w:color w:val="000000" w:themeColor="text1"/>
        </w:rPr>
        <w:t>二、</w:t>
      </w:r>
      <w:r w:rsidR="00A31A95" w:rsidRPr="00840F84">
        <w:rPr>
          <w:rFonts w:eastAsia="標楷體" w:hint="eastAsia"/>
          <w:color w:val="000000" w:themeColor="text1"/>
        </w:rPr>
        <w:t>補助原則：</w:t>
      </w:r>
    </w:p>
    <w:p w:rsidR="00A31A95" w:rsidRPr="00840F84" w:rsidRDefault="00840F84" w:rsidP="00840F84">
      <w:pPr>
        <w:spacing w:line="400" w:lineRule="exact"/>
        <w:ind w:leftChars="100" w:left="720" w:hangingChars="200" w:hanging="480"/>
        <w:rPr>
          <w:rFonts w:eastAsia="標楷體"/>
          <w:color w:val="000000" w:themeColor="text1"/>
        </w:rPr>
      </w:pPr>
      <w:r>
        <w:rPr>
          <w:rFonts w:eastAsia="標楷體" w:hint="eastAsia"/>
          <w:color w:val="000000" w:themeColor="text1"/>
        </w:rPr>
        <w:t>(</w:t>
      </w:r>
      <w:r>
        <w:rPr>
          <w:rFonts w:eastAsia="標楷體" w:hint="eastAsia"/>
          <w:color w:val="000000" w:themeColor="text1"/>
        </w:rPr>
        <w:t>一</w:t>
      </w:r>
      <w:r>
        <w:rPr>
          <w:rFonts w:eastAsia="標楷體" w:hint="eastAsia"/>
          <w:color w:val="000000" w:themeColor="text1"/>
        </w:rPr>
        <w:t>)</w:t>
      </w:r>
      <w:r w:rsidR="00A31A95" w:rsidRPr="00840F84">
        <w:rPr>
          <w:rFonts w:eastAsia="標楷體" w:hint="eastAsia"/>
          <w:color w:val="000000" w:themeColor="text1"/>
        </w:rPr>
        <w:t>因拒學、失學、擔心標籤化等心理狀況而無法到校接受諮商輔導之弱勢學生所需費用並協助提供相關諮詢服務。</w:t>
      </w:r>
    </w:p>
    <w:p w:rsidR="00A31A95" w:rsidRPr="00840F84" w:rsidRDefault="00840F84" w:rsidP="00840F84">
      <w:pPr>
        <w:spacing w:line="400" w:lineRule="exact"/>
        <w:ind w:leftChars="100" w:left="720" w:hangingChars="200" w:hanging="480"/>
        <w:rPr>
          <w:rFonts w:eastAsia="標楷體"/>
          <w:color w:val="000000" w:themeColor="text1"/>
        </w:rPr>
      </w:pPr>
      <w:r>
        <w:rPr>
          <w:rFonts w:eastAsia="標楷體" w:hint="eastAsia"/>
          <w:color w:val="000000" w:themeColor="text1"/>
        </w:rPr>
        <w:t>(</w:t>
      </w:r>
      <w:r>
        <w:rPr>
          <w:rFonts w:eastAsia="標楷體" w:hint="eastAsia"/>
          <w:color w:val="000000" w:themeColor="text1"/>
        </w:rPr>
        <w:t>二</w:t>
      </w:r>
      <w:r>
        <w:rPr>
          <w:rFonts w:eastAsia="標楷體" w:hint="eastAsia"/>
          <w:color w:val="000000" w:themeColor="text1"/>
        </w:rPr>
        <w:t>)</w:t>
      </w:r>
      <w:r w:rsidR="00A31A95" w:rsidRPr="00840F84">
        <w:rPr>
          <w:rFonts w:eastAsia="標楷體" w:hint="eastAsia"/>
          <w:color w:val="000000" w:themeColor="text1"/>
        </w:rPr>
        <w:t>經本校諮商心理師專業評估，需有不同領域專業諮商輔導協助之弱勢學生所需費用。</w:t>
      </w:r>
    </w:p>
    <w:p w:rsidR="00A31A95" w:rsidRPr="00A31A95" w:rsidRDefault="00A31A95" w:rsidP="00840F84">
      <w:pPr>
        <w:pStyle w:val="a3"/>
        <w:spacing w:line="400" w:lineRule="exact"/>
        <w:ind w:leftChars="0" w:left="1048"/>
        <w:rPr>
          <w:rFonts w:ascii="Times New Roman" w:eastAsia="標楷體" w:hAnsi="Times New Roman" w:cs="Times New Roman"/>
          <w:color w:val="000000" w:themeColor="text1"/>
          <w:szCs w:val="24"/>
        </w:rPr>
      </w:pPr>
    </w:p>
    <w:p w:rsidR="00A31A95" w:rsidRPr="00840F84" w:rsidRDefault="00840F84" w:rsidP="00840F84">
      <w:pPr>
        <w:spacing w:line="400" w:lineRule="exact"/>
        <w:rPr>
          <w:rFonts w:eastAsia="標楷體"/>
          <w:color w:val="000000" w:themeColor="text1"/>
        </w:rPr>
      </w:pPr>
      <w:r>
        <w:rPr>
          <w:rFonts w:eastAsia="標楷體" w:hint="eastAsia"/>
          <w:color w:val="000000" w:themeColor="text1"/>
        </w:rPr>
        <w:t>三、</w:t>
      </w:r>
      <w:r w:rsidR="00A31A95" w:rsidRPr="00840F84">
        <w:rPr>
          <w:rFonts w:eastAsia="標楷體" w:hint="eastAsia"/>
          <w:color w:val="000000" w:themeColor="text1"/>
        </w:rPr>
        <w:t>補助項目及標準：</w:t>
      </w:r>
    </w:p>
    <w:p w:rsidR="00A31A95" w:rsidRPr="00840F84" w:rsidRDefault="00840F84" w:rsidP="00840F84">
      <w:pPr>
        <w:spacing w:line="400" w:lineRule="exact"/>
        <w:ind w:leftChars="100" w:left="720" w:hangingChars="200" w:hanging="480"/>
        <w:rPr>
          <w:rFonts w:eastAsia="標楷體"/>
          <w:color w:val="000000" w:themeColor="text1"/>
        </w:rPr>
      </w:pPr>
      <w:r>
        <w:rPr>
          <w:rFonts w:eastAsia="標楷體" w:hint="eastAsia"/>
          <w:color w:val="000000" w:themeColor="text1"/>
        </w:rPr>
        <w:t>(</w:t>
      </w:r>
      <w:r>
        <w:rPr>
          <w:rFonts w:eastAsia="標楷體" w:hint="eastAsia"/>
          <w:color w:val="000000" w:themeColor="text1"/>
        </w:rPr>
        <w:t>一</w:t>
      </w:r>
      <w:r>
        <w:rPr>
          <w:rFonts w:eastAsia="標楷體" w:hint="eastAsia"/>
          <w:color w:val="000000" w:themeColor="text1"/>
        </w:rPr>
        <w:t>)</w:t>
      </w:r>
      <w:r w:rsidR="00A31A95" w:rsidRPr="00840F84">
        <w:rPr>
          <w:rFonts w:eastAsia="標楷體" w:hint="eastAsia"/>
          <w:color w:val="000000" w:themeColor="text1"/>
        </w:rPr>
        <w:t>輔導報名費</w:t>
      </w:r>
      <w:r w:rsidR="00A31A95" w:rsidRPr="00840F84">
        <w:rPr>
          <w:rFonts w:eastAsia="標楷體" w:hint="eastAsia"/>
          <w:color w:val="000000" w:themeColor="text1"/>
        </w:rPr>
        <w:t>:</w:t>
      </w:r>
      <w:r w:rsidR="00A31A95" w:rsidRPr="00840F84">
        <w:rPr>
          <w:rFonts w:eastAsia="標楷體" w:hint="eastAsia"/>
          <w:color w:val="000000" w:themeColor="text1"/>
        </w:rPr>
        <w:t>每案每次最高補助新臺幣</w:t>
      </w:r>
      <w:r w:rsidR="00A31A95" w:rsidRPr="00840F84">
        <w:rPr>
          <w:rFonts w:eastAsia="標楷體" w:hint="eastAsia"/>
          <w:color w:val="000000" w:themeColor="text1"/>
        </w:rPr>
        <w:t>2,000</w:t>
      </w:r>
      <w:r w:rsidR="00A31A95" w:rsidRPr="00840F84">
        <w:rPr>
          <w:rFonts w:eastAsia="標楷體" w:hint="eastAsia"/>
          <w:color w:val="000000" w:themeColor="text1"/>
        </w:rPr>
        <w:t>元，每案每年最高補助</w:t>
      </w:r>
      <w:r w:rsidR="00A31A95" w:rsidRPr="00840F84">
        <w:rPr>
          <w:rFonts w:eastAsia="標楷體" w:hint="eastAsia"/>
          <w:color w:val="000000" w:themeColor="text1"/>
        </w:rPr>
        <w:t>24</w:t>
      </w:r>
      <w:r w:rsidR="00A31A95" w:rsidRPr="00840F84">
        <w:rPr>
          <w:rFonts w:eastAsia="標楷體" w:hint="eastAsia"/>
          <w:color w:val="000000" w:themeColor="text1"/>
        </w:rPr>
        <w:t>次，並應檢據報銷。</w:t>
      </w:r>
    </w:p>
    <w:p w:rsidR="00A31A95" w:rsidRPr="00840F84" w:rsidRDefault="00840F84" w:rsidP="00840F84">
      <w:pPr>
        <w:spacing w:line="400" w:lineRule="exact"/>
        <w:ind w:leftChars="100" w:left="720" w:hangingChars="200" w:hanging="480"/>
        <w:rPr>
          <w:rFonts w:eastAsia="標楷體"/>
          <w:color w:val="000000" w:themeColor="text1"/>
        </w:rPr>
      </w:pPr>
      <w:r>
        <w:rPr>
          <w:rFonts w:eastAsia="標楷體" w:hint="eastAsia"/>
          <w:color w:val="000000" w:themeColor="text1"/>
        </w:rPr>
        <w:t>(</w:t>
      </w:r>
      <w:r>
        <w:rPr>
          <w:rFonts w:eastAsia="標楷體" w:hint="eastAsia"/>
          <w:color w:val="000000" w:themeColor="text1"/>
        </w:rPr>
        <w:t>二</w:t>
      </w:r>
      <w:r>
        <w:rPr>
          <w:rFonts w:eastAsia="標楷體" w:hint="eastAsia"/>
          <w:color w:val="000000" w:themeColor="text1"/>
        </w:rPr>
        <w:t>)</w:t>
      </w:r>
      <w:r w:rsidR="00A31A95" w:rsidRPr="00840F84">
        <w:rPr>
          <w:rFonts w:eastAsia="標楷體" w:hint="eastAsia"/>
          <w:color w:val="000000" w:themeColor="text1"/>
        </w:rPr>
        <w:t>國內旅費：單趟上限</w:t>
      </w:r>
      <w:r w:rsidR="00A31A95" w:rsidRPr="00840F84">
        <w:rPr>
          <w:rFonts w:eastAsia="標楷體" w:hint="eastAsia"/>
          <w:color w:val="000000" w:themeColor="text1"/>
        </w:rPr>
        <w:t>250</w:t>
      </w:r>
      <w:r w:rsidR="00A31A95" w:rsidRPr="00840F84">
        <w:rPr>
          <w:rFonts w:eastAsia="標楷體" w:hint="eastAsia"/>
          <w:color w:val="000000" w:themeColor="text1"/>
        </w:rPr>
        <w:t>元，每案每年最高補助</w:t>
      </w:r>
      <w:r w:rsidR="00A31A95" w:rsidRPr="00840F84">
        <w:rPr>
          <w:rFonts w:eastAsia="標楷體" w:hint="eastAsia"/>
          <w:color w:val="000000" w:themeColor="text1"/>
        </w:rPr>
        <w:t>48</w:t>
      </w:r>
      <w:r w:rsidR="00A31A95" w:rsidRPr="00840F84">
        <w:rPr>
          <w:rFonts w:eastAsia="標楷體" w:hint="eastAsia"/>
          <w:color w:val="000000" w:themeColor="text1"/>
        </w:rPr>
        <w:t>次，並應檢據核實報支。</w:t>
      </w:r>
    </w:p>
    <w:p w:rsidR="00A31A95" w:rsidRPr="00840F84" w:rsidRDefault="00840F84" w:rsidP="00840F84">
      <w:pPr>
        <w:spacing w:line="400" w:lineRule="exact"/>
        <w:ind w:leftChars="100" w:left="720" w:hangingChars="200" w:hanging="480"/>
        <w:rPr>
          <w:rFonts w:eastAsia="標楷體"/>
          <w:color w:val="000000" w:themeColor="text1"/>
        </w:rPr>
      </w:pPr>
      <w:r>
        <w:rPr>
          <w:rFonts w:eastAsia="標楷體" w:hint="eastAsia"/>
          <w:color w:val="000000" w:themeColor="text1"/>
        </w:rPr>
        <w:t>(</w:t>
      </w:r>
      <w:r>
        <w:rPr>
          <w:rFonts w:eastAsia="標楷體" w:hint="eastAsia"/>
          <w:color w:val="000000" w:themeColor="text1"/>
        </w:rPr>
        <w:t>三</w:t>
      </w:r>
      <w:r>
        <w:rPr>
          <w:rFonts w:eastAsia="標楷體" w:hint="eastAsia"/>
          <w:color w:val="000000" w:themeColor="text1"/>
        </w:rPr>
        <w:t>)</w:t>
      </w:r>
      <w:r w:rsidR="00A31A95" w:rsidRPr="00840F84">
        <w:rPr>
          <w:rFonts w:eastAsia="標楷體" w:hint="eastAsia"/>
          <w:color w:val="000000" w:themeColor="text1"/>
        </w:rPr>
        <w:t>膳宿費：膳費每案每次最高補助新臺幣</w:t>
      </w:r>
      <w:r w:rsidR="00A31A95" w:rsidRPr="00840F84">
        <w:rPr>
          <w:rFonts w:eastAsia="標楷體" w:hint="eastAsia"/>
          <w:color w:val="000000" w:themeColor="text1"/>
        </w:rPr>
        <w:t>80</w:t>
      </w:r>
      <w:r w:rsidR="00A31A95" w:rsidRPr="00840F84">
        <w:rPr>
          <w:rFonts w:eastAsia="標楷體" w:hint="eastAsia"/>
          <w:color w:val="000000" w:themeColor="text1"/>
        </w:rPr>
        <w:t>元，每案每年最高補助</w:t>
      </w:r>
      <w:r w:rsidR="00A31A95" w:rsidRPr="00840F84">
        <w:rPr>
          <w:rFonts w:eastAsia="標楷體" w:hint="eastAsia"/>
          <w:color w:val="000000" w:themeColor="text1"/>
        </w:rPr>
        <w:t>24</w:t>
      </w:r>
      <w:r w:rsidR="00A31A95" w:rsidRPr="00840F84">
        <w:rPr>
          <w:rFonts w:eastAsia="標楷體" w:hint="eastAsia"/>
          <w:color w:val="000000" w:themeColor="text1"/>
        </w:rPr>
        <w:t>次，並應檢據核銷。</w:t>
      </w:r>
    </w:p>
    <w:p w:rsidR="00A31A95" w:rsidRPr="00A31A95" w:rsidRDefault="00A31A95" w:rsidP="00840F84">
      <w:pPr>
        <w:pStyle w:val="a3"/>
        <w:spacing w:line="400" w:lineRule="exact"/>
        <w:ind w:leftChars="0" w:left="1048"/>
        <w:rPr>
          <w:rFonts w:ascii="Times New Roman" w:eastAsia="標楷體" w:hAnsi="Times New Roman" w:cs="Times New Roman"/>
          <w:color w:val="000000" w:themeColor="text1"/>
          <w:szCs w:val="24"/>
        </w:rPr>
      </w:pPr>
    </w:p>
    <w:p w:rsidR="00A31A95" w:rsidRPr="00840F84" w:rsidRDefault="00840F84" w:rsidP="00840F84">
      <w:pPr>
        <w:spacing w:line="400" w:lineRule="exact"/>
        <w:rPr>
          <w:rFonts w:eastAsia="標楷體"/>
          <w:color w:val="000000" w:themeColor="text1"/>
        </w:rPr>
      </w:pPr>
      <w:r>
        <w:rPr>
          <w:rFonts w:eastAsia="標楷體" w:hint="eastAsia"/>
          <w:color w:val="000000" w:themeColor="text1"/>
        </w:rPr>
        <w:t>四、</w:t>
      </w:r>
      <w:r w:rsidR="00A31A95" w:rsidRPr="00840F84">
        <w:rPr>
          <w:rFonts w:eastAsia="標楷體" w:hint="eastAsia"/>
          <w:color w:val="000000" w:themeColor="text1"/>
        </w:rPr>
        <w:t>工作項目：專業諮商輔導服務方案。</w:t>
      </w:r>
    </w:p>
    <w:p w:rsidR="00A31A95" w:rsidRPr="00A31A95" w:rsidRDefault="00A31A95" w:rsidP="00840F84">
      <w:pPr>
        <w:pStyle w:val="a3"/>
        <w:spacing w:line="400" w:lineRule="exact"/>
        <w:ind w:leftChars="0" w:left="906"/>
        <w:rPr>
          <w:rFonts w:ascii="Times New Roman" w:eastAsia="標楷體" w:hAnsi="Times New Roman" w:cs="Times New Roman"/>
          <w:color w:val="000000" w:themeColor="text1"/>
          <w:szCs w:val="24"/>
        </w:rPr>
      </w:pPr>
    </w:p>
    <w:p w:rsidR="00A31A95" w:rsidRPr="00840F84" w:rsidRDefault="00840F84" w:rsidP="00840F84">
      <w:pPr>
        <w:spacing w:line="400" w:lineRule="exact"/>
        <w:rPr>
          <w:rFonts w:eastAsia="標楷體"/>
          <w:color w:val="000000" w:themeColor="text1"/>
        </w:rPr>
      </w:pPr>
      <w:r>
        <w:rPr>
          <w:rFonts w:eastAsia="標楷體" w:hint="eastAsia"/>
          <w:color w:val="000000" w:themeColor="text1"/>
        </w:rPr>
        <w:t>五、</w:t>
      </w:r>
      <w:r w:rsidR="00A31A95" w:rsidRPr="00840F84">
        <w:rPr>
          <w:rFonts w:eastAsia="標楷體" w:hint="eastAsia"/>
          <w:color w:val="000000" w:themeColor="text1"/>
        </w:rPr>
        <w:t>本</w:t>
      </w:r>
      <w:r w:rsidR="00BA5D61" w:rsidRPr="00840F84">
        <w:rPr>
          <w:rFonts w:eastAsia="標楷體" w:hint="eastAsia"/>
          <w:color w:val="000000" w:themeColor="text1"/>
        </w:rPr>
        <w:t>要點</w:t>
      </w:r>
      <w:r w:rsidR="00A31A95" w:rsidRPr="00840F84">
        <w:rPr>
          <w:rFonts w:eastAsia="標楷體" w:hint="eastAsia"/>
          <w:color w:val="000000" w:themeColor="text1"/>
        </w:rPr>
        <w:t>經學務長核定後公布實施，修正時亦同。</w:t>
      </w:r>
      <w:r w:rsidR="00A31A95" w:rsidRPr="00840F84">
        <w:rPr>
          <w:rFonts w:eastAsia="標楷體" w:hint="eastAsia"/>
          <w:color w:val="000000" w:themeColor="text1"/>
        </w:rPr>
        <w:t xml:space="preserve"> </w:t>
      </w:r>
    </w:p>
    <w:p w:rsidR="00D86402" w:rsidRPr="00A31A95" w:rsidRDefault="00D86402" w:rsidP="00840F84">
      <w:pPr>
        <w:spacing w:line="400" w:lineRule="exact"/>
        <w:rPr>
          <w:color w:val="000000" w:themeColor="text1"/>
        </w:rPr>
      </w:pPr>
    </w:p>
    <w:sectPr w:rsidR="00D86402" w:rsidRPr="00A31A95" w:rsidSect="00840F8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12" w:rsidRDefault="00EC6412" w:rsidP="00AB67E6">
      <w:r>
        <w:separator/>
      </w:r>
    </w:p>
  </w:endnote>
  <w:endnote w:type="continuationSeparator" w:id="0">
    <w:p w:rsidR="00EC6412" w:rsidRDefault="00EC6412" w:rsidP="00AB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12" w:rsidRDefault="00EC6412" w:rsidP="00AB67E6">
      <w:r>
        <w:separator/>
      </w:r>
    </w:p>
  </w:footnote>
  <w:footnote w:type="continuationSeparator" w:id="0">
    <w:p w:rsidR="00EC6412" w:rsidRDefault="00EC6412" w:rsidP="00AB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B49"/>
    <w:multiLevelType w:val="hybridMultilevel"/>
    <w:tmpl w:val="5598360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41DE13CE"/>
    <w:multiLevelType w:val="multilevel"/>
    <w:tmpl w:val="EC503D4E"/>
    <w:lvl w:ilvl="0">
      <w:start w:val="107"/>
      <w:numFmt w:val="decimal"/>
      <w:lvlText w:val="%1"/>
      <w:lvlJc w:val="left"/>
      <w:pPr>
        <w:ind w:left="600" w:hanging="600"/>
      </w:pPr>
      <w:rPr>
        <w:rFonts w:hint="default"/>
      </w:rPr>
    </w:lvl>
    <w:lvl w:ilvl="1">
      <w:start w:val="3"/>
      <w:numFmt w:val="decimal"/>
      <w:lvlText w:val="%1.%2"/>
      <w:lvlJc w:val="left"/>
      <w:pPr>
        <w:ind w:left="1053" w:hanging="600"/>
      </w:pPr>
      <w:rPr>
        <w:rFonts w:hint="default"/>
      </w:rPr>
    </w:lvl>
    <w:lvl w:ilvl="2">
      <w:start w:val="30"/>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2" w15:restartNumberingAfterBreak="0">
    <w:nsid w:val="68FA1E68"/>
    <w:multiLevelType w:val="hybridMultilevel"/>
    <w:tmpl w:val="39BEA7F0"/>
    <w:lvl w:ilvl="0" w:tplc="52A4D45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3" w15:restartNumberingAfterBreak="0">
    <w:nsid w:val="74983DC7"/>
    <w:multiLevelType w:val="hybridMultilevel"/>
    <w:tmpl w:val="9E5CC278"/>
    <w:lvl w:ilvl="0" w:tplc="52A4D45C">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769756AA"/>
    <w:multiLevelType w:val="hybridMultilevel"/>
    <w:tmpl w:val="F56A9168"/>
    <w:lvl w:ilvl="0" w:tplc="52A4D45C">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95"/>
    <w:rsid w:val="000502A0"/>
    <w:rsid w:val="00090914"/>
    <w:rsid w:val="000F42CE"/>
    <w:rsid w:val="003D2166"/>
    <w:rsid w:val="005145D0"/>
    <w:rsid w:val="00840F84"/>
    <w:rsid w:val="008D4394"/>
    <w:rsid w:val="00A27210"/>
    <w:rsid w:val="00A31A95"/>
    <w:rsid w:val="00AB67E6"/>
    <w:rsid w:val="00BA5D61"/>
    <w:rsid w:val="00BC1800"/>
    <w:rsid w:val="00D86402"/>
    <w:rsid w:val="00EC6412"/>
    <w:rsid w:val="00FF41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E5BA1"/>
  <w15:chartTrackingRefBased/>
  <w15:docId w15:val="{9F07F176-5D97-4EB2-AFFF-4A29F25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link w:val="10"/>
    <w:qFormat/>
    <w:rsid w:val="00A31A95"/>
    <w:pPr>
      <w:spacing w:beforeLines="50" w:before="50" w:line="360" w:lineRule="exact"/>
      <w:ind w:leftChars="140" w:left="256" w:hangingChars="116" w:hanging="116"/>
      <w:jc w:val="both"/>
    </w:pPr>
    <w:rPr>
      <w:rFonts w:eastAsia="標楷體" w:cstheme="minorBidi"/>
      <w:sz w:val="28"/>
      <w:szCs w:val="28"/>
    </w:rPr>
  </w:style>
  <w:style w:type="character" w:customStyle="1" w:styleId="10">
    <w:name w:val="(1) 字元"/>
    <w:basedOn w:val="a0"/>
    <w:link w:val="1"/>
    <w:rsid w:val="00A31A95"/>
    <w:rPr>
      <w:rFonts w:eastAsia="標楷體" w:cstheme="minorBidi"/>
      <w:kern w:val="2"/>
      <w:sz w:val="28"/>
      <w:szCs w:val="28"/>
    </w:rPr>
  </w:style>
  <w:style w:type="paragraph" w:styleId="a3">
    <w:name w:val="List Paragraph"/>
    <w:aliases w:val="標1"/>
    <w:basedOn w:val="a"/>
    <w:link w:val="a4"/>
    <w:uiPriority w:val="34"/>
    <w:qFormat/>
    <w:rsid w:val="00A31A95"/>
    <w:pPr>
      <w:ind w:leftChars="200" w:left="480"/>
    </w:pPr>
    <w:rPr>
      <w:rFonts w:asciiTheme="minorHAnsi" w:eastAsiaTheme="minorEastAsia" w:hAnsiTheme="minorHAnsi" w:cstheme="minorBidi"/>
      <w:szCs w:val="22"/>
    </w:rPr>
  </w:style>
  <w:style w:type="character" w:customStyle="1" w:styleId="a4">
    <w:name w:val="清單段落 字元"/>
    <w:aliases w:val="標1 字元"/>
    <w:basedOn w:val="a0"/>
    <w:link w:val="a3"/>
    <w:uiPriority w:val="34"/>
    <w:rsid w:val="00A31A95"/>
    <w:rPr>
      <w:rFonts w:asciiTheme="minorHAnsi" w:eastAsiaTheme="minorEastAsia" w:hAnsiTheme="minorHAnsi" w:cstheme="minorBidi"/>
      <w:kern w:val="2"/>
      <w:sz w:val="24"/>
      <w:szCs w:val="22"/>
    </w:rPr>
  </w:style>
  <w:style w:type="paragraph" w:styleId="a5">
    <w:name w:val="header"/>
    <w:basedOn w:val="a"/>
    <w:link w:val="a6"/>
    <w:uiPriority w:val="99"/>
    <w:unhideWhenUsed/>
    <w:rsid w:val="00AB67E6"/>
    <w:pPr>
      <w:tabs>
        <w:tab w:val="center" w:pos="4153"/>
        <w:tab w:val="right" w:pos="8306"/>
      </w:tabs>
      <w:snapToGrid w:val="0"/>
    </w:pPr>
    <w:rPr>
      <w:sz w:val="20"/>
      <w:szCs w:val="20"/>
    </w:rPr>
  </w:style>
  <w:style w:type="character" w:customStyle="1" w:styleId="a6">
    <w:name w:val="頁首 字元"/>
    <w:basedOn w:val="a0"/>
    <w:link w:val="a5"/>
    <w:uiPriority w:val="99"/>
    <w:rsid w:val="00AB67E6"/>
    <w:rPr>
      <w:kern w:val="2"/>
    </w:rPr>
  </w:style>
  <w:style w:type="paragraph" w:styleId="a7">
    <w:name w:val="footer"/>
    <w:basedOn w:val="a"/>
    <w:link w:val="a8"/>
    <w:uiPriority w:val="99"/>
    <w:unhideWhenUsed/>
    <w:rsid w:val="00AB67E6"/>
    <w:pPr>
      <w:tabs>
        <w:tab w:val="center" w:pos="4153"/>
        <w:tab w:val="right" w:pos="8306"/>
      </w:tabs>
      <w:snapToGrid w:val="0"/>
    </w:pPr>
    <w:rPr>
      <w:sz w:val="20"/>
      <w:szCs w:val="20"/>
    </w:rPr>
  </w:style>
  <w:style w:type="character" w:customStyle="1" w:styleId="a8">
    <w:name w:val="頁尾 字元"/>
    <w:basedOn w:val="a0"/>
    <w:link w:val="a7"/>
    <w:uiPriority w:val="99"/>
    <w:rsid w:val="00AB67E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Jun-Kai ZHAO</cp:lastModifiedBy>
  <cp:revision>3</cp:revision>
  <dcterms:created xsi:type="dcterms:W3CDTF">2018-04-13T07:46:00Z</dcterms:created>
  <dcterms:modified xsi:type="dcterms:W3CDTF">2018-04-16T01:09:00Z</dcterms:modified>
</cp:coreProperties>
</file>