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1" w:rsidRDefault="00A36403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bookmarkStart w:id="0" w:name="_GoBack"/>
      <w:r w:rsidR="00CC670E" w:rsidRPr="00A872B0">
        <w:rPr>
          <w:rFonts w:ascii="標楷體" w:eastAsia="標楷體" w:hAnsi="標楷體" w:cs="標楷體"/>
          <w:sz w:val="32"/>
          <w:szCs w:val="28"/>
        </w:rPr>
        <w:t>淡江大學教職員工健康檢查實施要點</w:t>
      </w:r>
      <w:bookmarkEnd w:id="0"/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824481" w:rsidRDefault="00824481">
      <w:pPr>
        <w:spacing w:line="200" w:lineRule="atLeast"/>
        <w:jc w:val="right"/>
        <w:rPr>
          <w:rFonts w:ascii="標楷體" w:eastAsia="標楷體" w:hAnsi="標楷體" w:cs="標楷體"/>
          <w:sz w:val="28"/>
          <w:szCs w:val="28"/>
        </w:rPr>
      </w:pPr>
    </w:p>
    <w:p w:rsidR="00824481" w:rsidRDefault="00CC670E">
      <w:pPr>
        <w:spacing w:line="200" w:lineRule="atLeast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98.06.17 校長核定</w:t>
      </w:r>
    </w:p>
    <w:p w:rsidR="00824481" w:rsidRDefault="00CC670E">
      <w:pPr>
        <w:spacing w:line="200" w:lineRule="atLeast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98.06.26 室人法字第0980000092號函公布</w:t>
      </w:r>
    </w:p>
    <w:p w:rsidR="00824481" w:rsidRDefault="00CC670E">
      <w:pPr>
        <w:spacing w:line="200" w:lineRule="atLeast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99.07.26 室人法字第0990000126號函公布</w:t>
      </w:r>
    </w:p>
    <w:p w:rsidR="00824481" w:rsidRDefault="00CC670E">
      <w:pPr>
        <w:spacing w:line="200" w:lineRule="atLeast"/>
        <w:ind w:left="196" w:hanging="21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101.09.18 人力資源處101學年度第1次處務會議通過</w:t>
      </w:r>
    </w:p>
    <w:p w:rsidR="00824481" w:rsidRDefault="00CC67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line="200" w:lineRule="atLeast"/>
        <w:ind w:firstLine="4321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101.10.02 處秘法字第1010000074號函公布</w:t>
      </w:r>
    </w:p>
    <w:p w:rsidR="00824481" w:rsidRDefault="00CC670E">
      <w:pPr>
        <w:snapToGrid w:val="0"/>
        <w:spacing w:line="200" w:lineRule="atLeast"/>
        <w:jc w:val="right"/>
        <w:rPr>
          <w:rFonts w:ascii="標楷體" w:eastAsia="標楷體" w:hAnsi="標楷體" w:cs="標楷體"/>
          <w:color w:val="000000"/>
          <w:sz w:val="20"/>
        </w:rPr>
      </w:pPr>
      <w:r>
        <w:rPr>
          <w:rFonts w:ascii="標楷體" w:eastAsia="標楷體" w:hAnsi="標楷體" w:cs="標楷體"/>
          <w:color w:val="000000"/>
          <w:sz w:val="20"/>
        </w:rPr>
        <w:t>107.05.22 學生事務處106學年度第5次主管會議修正通過</w:t>
      </w:r>
    </w:p>
    <w:p w:rsidR="00824481" w:rsidRDefault="00CC670E">
      <w:pPr>
        <w:snapToGrid w:val="0"/>
        <w:spacing w:line="200" w:lineRule="atLeast"/>
        <w:jc w:val="right"/>
      </w:pPr>
      <w:r>
        <w:rPr>
          <w:rFonts w:ascii="標楷體" w:eastAsia="標楷體" w:hAnsi="標楷體" w:cs="標楷體"/>
          <w:sz w:val="20"/>
        </w:rPr>
        <w:t>107.05.30</w:t>
      </w:r>
      <w:r>
        <w:rPr>
          <w:rFonts w:ascii="標楷體" w:eastAsia="標楷體" w:hAnsi="標楷體" w:cs="標楷體"/>
          <w:color w:val="000000"/>
          <w:sz w:val="20"/>
        </w:rPr>
        <w:t xml:space="preserve"> 處秘法字第1070000012號函公布</w:t>
      </w:r>
    </w:p>
    <w:p w:rsidR="00824481" w:rsidRDefault="00824481">
      <w:pPr>
        <w:spacing w:line="200" w:lineRule="atLeast"/>
        <w:ind w:left="1133" w:hanging="1133"/>
        <w:jc w:val="right"/>
        <w:rPr>
          <w:rFonts w:ascii="標楷體" w:eastAsia="標楷體" w:hAnsi="標楷體" w:cs="標楷體"/>
          <w:color w:val="000000"/>
          <w:sz w:val="20"/>
        </w:rPr>
      </w:pPr>
    </w:p>
    <w:p w:rsidR="00824481" w:rsidRDefault="00824481">
      <w:pPr>
        <w:ind w:left="1133" w:hanging="1133"/>
        <w:rPr>
          <w:rFonts w:ascii="標楷體" w:eastAsia="標楷體" w:hAnsi="標楷體" w:cs="標楷體"/>
        </w:rPr>
      </w:pPr>
    </w:p>
    <w:p w:rsidR="00824481" w:rsidRDefault="00CC670E">
      <w:pPr>
        <w:spacing w:before="120"/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一、目的：本校為照顧同仁身體健康，以期能及早發現或預防疾病之發生，特訂定本要點。</w:t>
      </w:r>
    </w:p>
    <w:p w:rsidR="00824481" w:rsidRDefault="00CC670E">
      <w:pPr>
        <w:spacing w:before="120"/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二、適用對象：</w:t>
      </w:r>
    </w:p>
    <w:p w:rsidR="00824481" w:rsidRDefault="00CC670E">
      <w:pPr>
        <w:spacing w:before="120"/>
        <w:ind w:left="718" w:hanging="45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(一)專任教職員工（含校聘之約聘僱人員，但現已享有本校健檢補助者及各單位自行約聘僱人員除外）。</w:t>
      </w:r>
    </w:p>
    <w:p w:rsidR="00824481" w:rsidRDefault="00CC670E">
      <w:pPr>
        <w:spacing w:before="120"/>
        <w:ind w:left="718" w:hanging="45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(二)退休教職員工。</w:t>
      </w:r>
    </w:p>
    <w:p w:rsidR="00824481" w:rsidRDefault="00CC670E">
      <w:pPr>
        <w:spacing w:before="120"/>
        <w:ind w:left="1680" w:hanging="16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三、健檢機構：與本校合作之醫院、診所或健檢中心等。</w:t>
      </w:r>
    </w:p>
    <w:p w:rsidR="00824481" w:rsidRDefault="00CC670E">
      <w:pPr>
        <w:spacing w:before="120"/>
        <w:ind w:left="1680" w:hanging="1680"/>
      </w:pPr>
      <w:r>
        <w:rPr>
          <w:rFonts w:ascii="標楷體" w:eastAsia="標楷體" w:hAnsi="標楷體" w:cs="標楷體"/>
        </w:rPr>
        <w:t>四、補助方式：每人每</w:t>
      </w:r>
      <w:r>
        <w:rPr>
          <w:rFonts w:ascii="標楷體" w:eastAsia="標楷體" w:hAnsi="標楷體" w:cs="標楷體"/>
          <w:color w:val="000000"/>
        </w:rPr>
        <w:t>二</w:t>
      </w:r>
      <w:r>
        <w:rPr>
          <w:rFonts w:ascii="標楷體" w:eastAsia="標楷體" w:hAnsi="標楷體" w:cs="標楷體"/>
        </w:rPr>
        <w:t>學年以一次為限。</w:t>
      </w:r>
    </w:p>
    <w:p w:rsidR="00824481" w:rsidRDefault="00CC670E">
      <w:pPr>
        <w:spacing w:before="120"/>
        <w:ind w:left="1680" w:hanging="16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五、辦理方式：</w:t>
      </w:r>
    </w:p>
    <w:p w:rsidR="00824481" w:rsidRDefault="00CC670E">
      <w:pPr>
        <w:spacing w:before="120"/>
        <w:ind w:left="710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(一)本校安排簽約合作健檢機構於校內實施健檢時，符合規定者均可報名參加;同仁亦可依規定事先知會衛生保健組確定經費後，與本校簽約之健檢機構預約，自行前往健檢。</w:t>
      </w:r>
    </w:p>
    <w:p w:rsidR="00824481" w:rsidRDefault="00CC670E">
      <w:pPr>
        <w:spacing w:before="120"/>
        <w:ind w:left="710" w:hanging="475"/>
      </w:pPr>
      <w:r>
        <w:rPr>
          <w:rFonts w:ascii="標楷體" w:eastAsia="標楷體" w:hAnsi="標楷體" w:cs="標楷體"/>
          <w:color w:val="000000"/>
        </w:rPr>
        <w:t>(二)</w:t>
      </w:r>
      <w:r>
        <w:rPr>
          <w:rFonts w:ascii="標楷體" w:eastAsia="標楷體" w:hAnsi="標楷體" w:cs="標楷體"/>
        </w:rPr>
        <w:t>自行前往健檢之職員工得請家庭照顧假一天</w:t>
      </w:r>
      <w:r>
        <w:rPr>
          <w:rFonts w:ascii="標楷體" w:eastAsia="標楷體" w:hAnsi="標楷體" w:cs="標楷體"/>
          <w:color w:val="000000"/>
        </w:rPr>
        <w:t>。</w:t>
      </w:r>
    </w:p>
    <w:p w:rsidR="00824481" w:rsidRDefault="00CC670E">
      <w:pPr>
        <w:spacing w:before="120"/>
        <w:ind w:left="710" w:hanging="475"/>
      </w:pPr>
      <w:r>
        <w:rPr>
          <w:rFonts w:ascii="標楷體" w:eastAsia="標楷體" w:hAnsi="標楷體" w:cs="標楷體"/>
          <w:color w:val="000000"/>
        </w:rPr>
        <w:t>(三)</w:t>
      </w:r>
      <w:r>
        <w:rPr>
          <w:rFonts w:ascii="標楷體" w:eastAsia="標楷體" w:hAnsi="標楷體" w:cs="標楷體"/>
        </w:rPr>
        <w:t>健檢報告由健檢機構繳交衛生保健組及個人。</w:t>
      </w:r>
    </w:p>
    <w:p w:rsidR="00824481" w:rsidRDefault="00CC670E">
      <w:pPr>
        <w:spacing w:before="120"/>
        <w:ind w:left="710" w:hanging="475"/>
      </w:pPr>
      <w:r>
        <w:rPr>
          <w:rFonts w:ascii="標楷體" w:eastAsia="標楷體" w:hAnsi="標楷體" w:cs="標楷體"/>
          <w:color w:val="000000"/>
        </w:rPr>
        <w:t>(四)</w:t>
      </w:r>
      <w:r>
        <w:rPr>
          <w:rFonts w:ascii="標楷體" w:eastAsia="標楷體" w:hAnsi="標楷體" w:cs="標楷體"/>
        </w:rPr>
        <w:t>健檢機構於學年度內向學校請款。</w:t>
      </w:r>
    </w:p>
    <w:p w:rsidR="003F20D4" w:rsidRDefault="00CC670E">
      <w:pPr>
        <w:spacing w:before="120"/>
        <w:ind w:left="1680" w:hanging="16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六、本要點經學生事務處主管會議通過，報請校長核定後，自公布日實施；修正時亦</w:t>
      </w:r>
    </w:p>
    <w:p w:rsidR="00824481" w:rsidRDefault="00CC670E" w:rsidP="003F20D4">
      <w:pPr>
        <w:spacing w:before="120"/>
        <w:ind w:leftChars="50" w:left="120" w:firstLineChars="150"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同。</w:t>
      </w:r>
    </w:p>
    <w:p w:rsidR="00824481" w:rsidRDefault="00824481">
      <w:pPr>
        <w:spacing w:before="120"/>
        <w:jc w:val="both"/>
        <w:rPr>
          <w:rFonts w:ascii="標楷體" w:eastAsia="標楷體" w:hAnsi="標楷體" w:cs="標楷體"/>
          <w:sz w:val="20"/>
          <w:szCs w:val="20"/>
        </w:rPr>
      </w:pPr>
    </w:p>
    <w:sectPr w:rsidR="00824481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1F" w:rsidRDefault="00517E1F">
      <w:r>
        <w:separator/>
      </w:r>
    </w:p>
  </w:endnote>
  <w:endnote w:type="continuationSeparator" w:id="0">
    <w:p w:rsidR="00517E1F" w:rsidRDefault="0051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81" w:rsidRDefault="00CC670E">
    <w:pPr>
      <w:pStyle w:val="aa"/>
      <w:jc w:val="center"/>
    </w:pPr>
    <w:r>
      <w:t>第</w:t>
    </w:r>
    <w:r>
      <w:rPr>
        <w:rFonts w:eastAsia="Times New Roman"/>
      </w:rPr>
      <w:t xml:space="preserve"> </w:t>
    </w:r>
    <w:r>
      <w:fldChar w:fldCharType="begin"/>
    </w:r>
    <w:r>
      <w:instrText>PAGE</w:instrText>
    </w:r>
    <w:r>
      <w:fldChar w:fldCharType="separate"/>
    </w:r>
    <w:r w:rsidR="00A872B0">
      <w:rPr>
        <w:noProof/>
      </w:rPr>
      <w:t>1</w:t>
    </w:r>
    <w:r>
      <w:fldChar w:fldCharType="end"/>
    </w:r>
    <w:r>
      <w:rPr>
        <w:rFonts w:eastAsia="Times New Roman"/>
      </w:rPr>
      <w:t xml:space="preserve"> </w:t>
    </w:r>
    <w:r>
      <w:t>頁，共</w:t>
    </w:r>
    <w:r>
      <w:rPr>
        <w:rFonts w:eastAsia="Times New Roman"/>
      </w:rPr>
      <w:t xml:space="preserve"> </w:t>
    </w:r>
    <w:r>
      <w:fldChar w:fldCharType="begin"/>
    </w:r>
    <w:r>
      <w:instrText>NUMPAGES \* ARABIC</w:instrText>
    </w:r>
    <w:r>
      <w:fldChar w:fldCharType="separate"/>
    </w:r>
    <w:r w:rsidR="00A872B0">
      <w:rPr>
        <w:noProof/>
      </w:rPr>
      <w:t>1</w:t>
    </w:r>
    <w:r>
      <w:fldChar w:fldCharType="end"/>
    </w:r>
    <w:r>
      <w:rPr>
        <w:rFonts w:eastAsia="Times New Roman"/>
      </w:rPr>
      <w:t xml:space="preserve"> </w:t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1F" w:rsidRDefault="00517E1F">
      <w:r>
        <w:separator/>
      </w:r>
    </w:p>
  </w:footnote>
  <w:footnote w:type="continuationSeparator" w:id="0">
    <w:p w:rsidR="00517E1F" w:rsidRDefault="0051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81" w:rsidRDefault="00CC670E">
    <w:pPr>
      <w:pStyle w:val="a9"/>
    </w:pPr>
    <w:r>
      <w:t>【</w:t>
    </w:r>
    <w:r>
      <w:t>6-46</w:t>
    </w:r>
    <w:r>
      <w:t>淡江大學教職員工健康檢查實施要點】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81"/>
    <w:rsid w:val="00013661"/>
    <w:rsid w:val="0002265B"/>
    <w:rsid w:val="000468C5"/>
    <w:rsid w:val="0005670C"/>
    <w:rsid w:val="000870FD"/>
    <w:rsid w:val="003A3877"/>
    <w:rsid w:val="003C5908"/>
    <w:rsid w:val="003F20D4"/>
    <w:rsid w:val="004322A0"/>
    <w:rsid w:val="00517E1F"/>
    <w:rsid w:val="005A5B86"/>
    <w:rsid w:val="00824481"/>
    <w:rsid w:val="009B3A71"/>
    <w:rsid w:val="00A36403"/>
    <w:rsid w:val="00A872B0"/>
    <w:rsid w:val="00B22560"/>
    <w:rsid w:val="00CC670E"/>
    <w:rsid w:val="00D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4E754E-90B0-4279-8D26-5C69B77A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網際網路連結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hAnsi="新細明體;PMingLiU" w:cs="新細明體;PMingLiU"/>
      <w:szCs w:val="20"/>
    </w:rPr>
  </w:style>
  <w:style w:type="paragraph" w:styleId="ab">
    <w:name w:val="Balloon Text"/>
    <w:basedOn w:val="a"/>
    <w:qFormat/>
    <w:rPr>
      <w:rFonts w:ascii="Arial" w:hAnsi="Arial" w:cs="Arial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　　別：法規彙編</dc:title>
  <dc:subject/>
  <dc:creator>user</dc:creator>
  <dc:description/>
  <cp:lastModifiedBy>TKU</cp:lastModifiedBy>
  <cp:revision>6</cp:revision>
  <cp:lastPrinted>2018-05-28T14:38:00Z</cp:lastPrinted>
  <dcterms:created xsi:type="dcterms:W3CDTF">2018-08-30T00:59:00Z</dcterms:created>
  <dcterms:modified xsi:type="dcterms:W3CDTF">2019-07-28T01:37:00Z</dcterms:modified>
  <dc:language>zh-TW</dc:language>
</cp:coreProperties>
</file>